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939" w:rsidRDefault="004F2939" w:rsidP="004F293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нормативных документов и материалов, на основе которых составлена рабочая программа:</w:t>
      </w:r>
    </w:p>
    <w:p w:rsidR="004F2939" w:rsidRPr="00244B8E" w:rsidRDefault="004F2939" w:rsidP="004F2939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244B8E">
        <w:rPr>
          <w:sz w:val="28"/>
          <w:szCs w:val="28"/>
        </w:rPr>
        <w:t>ФЗ№273 от 29.12.2012 г. «Об образовании в Российской Федерации»;</w:t>
      </w:r>
    </w:p>
    <w:p w:rsidR="004F2939" w:rsidRDefault="004F2939" w:rsidP="004F2939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244B8E">
        <w:rPr>
          <w:sz w:val="28"/>
          <w:szCs w:val="28"/>
        </w:rPr>
        <w:t>Федеральная целевая программа «Развитие дополнительного образования детей в Российской Федерации до 2020 года»</w:t>
      </w:r>
      <w:r>
        <w:rPr>
          <w:sz w:val="28"/>
          <w:szCs w:val="28"/>
        </w:rPr>
        <w:t>;</w:t>
      </w:r>
    </w:p>
    <w:p w:rsidR="004F2939" w:rsidRDefault="004F2939" w:rsidP="004F2939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Распоряжение Правительства РФ от 29.05.2015 № 996-р «Приказ Министерства Стратегия развития воспитания в РФ на период до 2025 года»;</w:t>
      </w:r>
    </w:p>
    <w:p w:rsidR="004F2939" w:rsidRDefault="004F2939" w:rsidP="004F2939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Концепция духовно-нравственного развития и воспитания личности гражданина России (ФГОС ООО);</w:t>
      </w:r>
    </w:p>
    <w:p w:rsidR="004F2939" w:rsidRDefault="004F2939" w:rsidP="004F2939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Приказ Министерства просвещения РФ от 9 ноября 2018 года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4F2939" w:rsidRDefault="004F2939" w:rsidP="004F2939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Примерные требования к программам дополнительного образования детей в приложении к письму Департамента молодежной политики, воспитания и социальной поддержки детей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 от 11.12.2006 г. № 06-1844;</w:t>
      </w:r>
    </w:p>
    <w:p w:rsidR="004F2939" w:rsidRDefault="004F2939" w:rsidP="004F2939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Письмо Министерства образования и науки РФ № 09-3242 от 18 ноября 2015 года. «Методические рекомендации по проектированию дополнительных общеразвивающих программ (включая </w:t>
      </w:r>
      <w:proofErr w:type="spellStart"/>
      <w:r>
        <w:rPr>
          <w:sz w:val="28"/>
          <w:szCs w:val="28"/>
        </w:rPr>
        <w:t>разноуровневые</w:t>
      </w:r>
      <w:proofErr w:type="spellEnd"/>
      <w:r>
        <w:rPr>
          <w:sz w:val="28"/>
          <w:szCs w:val="28"/>
        </w:rPr>
        <w:t xml:space="preserve"> программы)»;</w:t>
      </w:r>
    </w:p>
    <w:p w:rsidR="004F2939" w:rsidRDefault="004F2939" w:rsidP="004F2939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Постановление Главного государственного санитарного врача РФ от 04.07.2014 г. № 41 «Об утверждении СанПиН 2.4.4.3172-14»;</w:t>
      </w:r>
    </w:p>
    <w:p w:rsidR="004F2939" w:rsidRPr="00244B8E" w:rsidRDefault="004F2939" w:rsidP="004F2939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Положение о дополнительной общеобразовательной общеразвивающей программе педагога МБОУ ДО «ДДТ».</w:t>
      </w:r>
    </w:p>
    <w:p w:rsidR="002464AE" w:rsidRDefault="004F2939">
      <w:bookmarkStart w:id="0" w:name="_GoBack"/>
      <w:bookmarkEnd w:id="0"/>
    </w:p>
    <w:sectPr w:rsidR="00246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E2AAF"/>
    <w:multiLevelType w:val="hybridMultilevel"/>
    <w:tmpl w:val="84BE0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AC6"/>
    <w:rsid w:val="00304AC6"/>
    <w:rsid w:val="004738C2"/>
    <w:rsid w:val="004F2939"/>
    <w:rsid w:val="00A4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9AD1E4-B0FB-4BB1-B706-CB30695E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9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2021-04-02T12:09:00Z</dcterms:created>
  <dcterms:modified xsi:type="dcterms:W3CDTF">2021-04-02T12:09:00Z</dcterms:modified>
</cp:coreProperties>
</file>